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D6" w:rsidRDefault="004E6DD6" w:rsidP="004E6DD6">
      <w:pPr>
        <w:snapToGrid w:val="0"/>
        <w:spacing w:line="360" w:lineRule="auto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附表3</w:t>
      </w:r>
      <w:bookmarkStart w:id="0" w:name="_GoBack"/>
      <w:bookmarkEnd w:id="0"/>
    </w:p>
    <w:p w:rsidR="004E6DD6" w:rsidRDefault="004E6DD6" w:rsidP="004E6DD6">
      <w:pPr>
        <w:snapToGrid w:val="0"/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复制质量不合格品明细表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16"/>
        <w:gridCol w:w="2616"/>
        <w:gridCol w:w="820"/>
        <w:gridCol w:w="850"/>
        <w:gridCol w:w="2627"/>
        <w:gridCol w:w="3067"/>
        <w:gridCol w:w="993"/>
      </w:tblGrid>
      <w:tr w:rsidR="004E6DD6" w:rsidTr="003C63EE">
        <w:trPr>
          <w:trHeight w:val="690"/>
          <w:tblHeader/>
          <w:jc w:val="center"/>
        </w:trPr>
        <w:tc>
          <w:tcPr>
            <w:tcW w:w="4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</w:t>
            </w:r>
          </w:p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34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复制企业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种</w:t>
            </w:r>
          </w:p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类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样品名称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载体</w:t>
            </w:r>
          </w:p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实测数量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出版单位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不合格品缺陷描述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不合格数量</w:t>
            </w:r>
          </w:p>
        </w:tc>
      </w:tr>
      <w:tr w:rsidR="004E6DD6" w:rsidTr="003C63EE">
        <w:trPr>
          <w:trHeight w:val="975"/>
          <w:jc w:val="center"/>
        </w:trPr>
        <w:tc>
          <w:tcPr>
            <w:tcW w:w="4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北京中新联数码科技股份有限公司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航拍中国 第一季 新疆篇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DVD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2"/>
                <w:sz w:val="21"/>
                <w:szCs w:val="21"/>
              </w:rPr>
              <w:t>中国国际电视总公司和中央教育科学研究所音像出版社联合出版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奇偶校验内码错误（连续8个ECC块）、数据对时钟抖晃参数超标。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4E6DD6" w:rsidTr="003C63EE">
        <w:trPr>
          <w:trHeight w:val="702"/>
          <w:jc w:val="center"/>
        </w:trPr>
        <w:tc>
          <w:tcPr>
            <w:tcW w:w="4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华信翔龙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光盘有限公司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闵玲娣 京剧老旦唱腔选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CD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北京电子音像出版社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块错误率、不可纠正错误、抖晃参数超标。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4E6DD6" w:rsidTr="003C63EE">
        <w:trPr>
          <w:trHeight w:val="738"/>
          <w:jc w:val="center"/>
        </w:trPr>
        <w:tc>
          <w:tcPr>
            <w:tcW w:w="4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40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上海金像光盘制作有限公司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京剧 八大铜锤 卡拉OK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DVD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河北百灵音像出版社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光盘导入区无法读取，检测设备无法检测。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4E6DD6" w:rsidTr="003C63EE">
        <w:trPr>
          <w:trHeight w:val="826"/>
          <w:jc w:val="center"/>
        </w:trPr>
        <w:tc>
          <w:tcPr>
            <w:tcW w:w="450" w:type="dxa"/>
            <w:vMerge w:val="restart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珠海经济特区海纳激光制作有限公司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每日背部瑜伽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DVD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时代新媒体出版社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不对称度、奇偶校验内码错误（连续8个ECC块）、数据对时钟抖晃参数超标。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4E6DD6" w:rsidTr="003C63EE">
        <w:trPr>
          <w:trHeight w:val="882"/>
          <w:jc w:val="center"/>
        </w:trPr>
        <w:tc>
          <w:tcPr>
            <w:tcW w:w="450" w:type="dxa"/>
            <w:vMerge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美体塑身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瑜伽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DVD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时代新媒体出版社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不对称度、奇偶校验内码错误（连续8个ECC块）、数据对时钟抖晃参数超标。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4E6DD6" w:rsidTr="003C63EE">
        <w:trPr>
          <w:trHeight w:val="1066"/>
          <w:jc w:val="center"/>
        </w:trPr>
        <w:tc>
          <w:tcPr>
            <w:tcW w:w="450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 w:rsidR="004E6DD6" w:rsidRDefault="004E6DD6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扬州广德信息有限公司</w:t>
            </w:r>
          </w:p>
        </w:tc>
        <w:tc>
          <w:tcPr>
            <w:tcW w:w="516" w:type="dxa"/>
            <w:vAlign w:val="center"/>
          </w:tcPr>
          <w:p w:rsidR="004E6DD6" w:rsidRDefault="004E6DD6" w:rsidP="003C63EE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克勒 小奏鸣曲集</w:t>
            </w:r>
          </w:p>
        </w:tc>
        <w:tc>
          <w:tcPr>
            <w:tcW w:w="82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DVD</w:t>
            </w:r>
          </w:p>
        </w:tc>
        <w:tc>
          <w:tcPr>
            <w:tcW w:w="850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2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江苏音像出版社</w:t>
            </w:r>
          </w:p>
        </w:tc>
        <w:tc>
          <w:tcPr>
            <w:tcW w:w="3067" w:type="dxa"/>
            <w:vAlign w:val="center"/>
          </w:tcPr>
          <w:p w:rsidR="004E6DD6" w:rsidRDefault="004E6DD6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奇偶校验内码错误（连续8个ECC块)、奇偶校验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外码失败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参数超标。</w:t>
            </w:r>
          </w:p>
        </w:tc>
        <w:tc>
          <w:tcPr>
            <w:tcW w:w="993" w:type="dxa"/>
            <w:vAlign w:val="center"/>
          </w:tcPr>
          <w:p w:rsidR="004E6DD6" w:rsidRDefault="004E6DD6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</w:tr>
      <w:tr w:rsidR="004E6DD6" w:rsidTr="003C63EE">
        <w:trPr>
          <w:trHeight w:val="391"/>
          <w:jc w:val="center"/>
        </w:trPr>
        <w:tc>
          <w:tcPr>
            <w:tcW w:w="14279" w:type="dxa"/>
            <w:gridSpan w:val="9"/>
            <w:vAlign w:val="center"/>
          </w:tcPr>
          <w:p w:rsidR="004E6DD6" w:rsidRDefault="004E6DD6" w:rsidP="003C63EE">
            <w:pPr>
              <w:widowControl/>
              <w:snapToGrid w:val="0"/>
              <w:ind w:firstLineChars="50" w:firstLine="105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总计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：不合格23片，涉及6个品种，6家音像电子出版单位，5家复制企业，合格率为83.57%。</w:t>
            </w:r>
          </w:p>
        </w:tc>
      </w:tr>
    </w:tbl>
    <w:p w:rsidR="001D1541" w:rsidRPr="004E6DD6" w:rsidRDefault="001D1541"/>
    <w:sectPr w:rsidR="001D1541" w:rsidRPr="004E6DD6">
      <w:footerReference w:type="default" r:id="rId4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DD6">
    <w:pPr>
      <w:pStyle w:val="a4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6"/>
    <w:rsid w:val="001D1541"/>
    <w:rsid w:val="004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E155"/>
  <w15:chartTrackingRefBased/>
  <w15:docId w15:val="{C21628A9-8505-4613-AFD1-9AB5818E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D6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4E6DD6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a3"/>
    <w:rsid w:val="004E6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E6DD6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2018-01-02T06:08:00Z</dcterms:created>
  <dcterms:modified xsi:type="dcterms:W3CDTF">2018-01-02T06:08:00Z</dcterms:modified>
</cp:coreProperties>
</file>